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756" w:rsidRDefault="0071675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716756" w:rsidRDefault="00716756">
      <w:pPr>
        <w:pStyle w:val="ConsPlusNormal"/>
        <w:ind w:firstLine="540"/>
        <w:jc w:val="both"/>
        <w:outlineLvl w:val="0"/>
      </w:pPr>
    </w:p>
    <w:p w:rsidR="00716756" w:rsidRDefault="00716756">
      <w:pPr>
        <w:pStyle w:val="ConsPlusTitle"/>
        <w:jc w:val="center"/>
      </w:pPr>
      <w:r>
        <w:t>НЕКОТОРЫЕ ВОПРОСЫ СОБЛЮДЕНИЯ НОРМ АНТИКОРРУПЦИОННОГО</w:t>
      </w:r>
    </w:p>
    <w:p w:rsidR="00716756" w:rsidRDefault="00716756">
      <w:pPr>
        <w:pStyle w:val="ConsPlusTitle"/>
        <w:jc w:val="center"/>
      </w:pPr>
      <w:r>
        <w:t>ЗАКОНОДАТЕЛЬСТВА РОССИЙСКОЙ ФЕДЕРАЦИИ ПРИ ТРУДОУСТРОЙСТВЕ</w:t>
      </w:r>
    </w:p>
    <w:p w:rsidR="00716756" w:rsidRDefault="00716756">
      <w:pPr>
        <w:pStyle w:val="ConsPlusTitle"/>
        <w:jc w:val="center"/>
      </w:pPr>
      <w:r>
        <w:t>ГРАЖДАН, РАНЕЕ ЗАМЕЩАВШИХ ДОЛЖНОСТИ ГОСУДАРСТВЕННОЙ</w:t>
      </w:r>
    </w:p>
    <w:p w:rsidR="00716756" w:rsidRDefault="00716756">
      <w:pPr>
        <w:pStyle w:val="ConsPlusTitle"/>
        <w:jc w:val="center"/>
      </w:pPr>
      <w:r>
        <w:t>ГРАЖДАНСКОЙ СЛУЖБЫ</w:t>
      </w:r>
    </w:p>
    <w:p w:rsidR="00716756" w:rsidRDefault="00716756">
      <w:pPr>
        <w:pStyle w:val="ConsPlusTitle"/>
        <w:jc w:val="center"/>
      </w:pPr>
    </w:p>
    <w:p w:rsidR="00716756" w:rsidRDefault="00716756">
      <w:pPr>
        <w:pStyle w:val="ConsPlusTitle"/>
        <w:jc w:val="center"/>
      </w:pPr>
      <w:r>
        <w:t>Ю.А. АЛЕКСЕЕВА</w:t>
      </w:r>
    </w:p>
    <w:p w:rsidR="00716756" w:rsidRDefault="00716756">
      <w:pPr>
        <w:pStyle w:val="ConsPlusNormal"/>
        <w:ind w:firstLine="540"/>
        <w:jc w:val="both"/>
      </w:pPr>
    </w:p>
    <w:p w:rsidR="00716756" w:rsidRDefault="00716756">
      <w:pPr>
        <w:pStyle w:val="ConsPlusNormal"/>
        <w:ind w:firstLine="540"/>
        <w:jc w:val="both"/>
      </w:pPr>
      <w:r>
        <w:t>Алексеева Юлия Алексеевна, заместитель начальника управления по вопросам противодействия коррупции Судебного департамента при Верховном Суде РФ.</w:t>
      </w:r>
    </w:p>
    <w:p w:rsidR="00716756" w:rsidRDefault="00716756">
      <w:pPr>
        <w:pStyle w:val="ConsPlusNormal"/>
        <w:ind w:firstLine="540"/>
        <w:jc w:val="both"/>
      </w:pPr>
    </w:p>
    <w:p w:rsidR="00716756" w:rsidRDefault="00716756">
      <w:pPr>
        <w:pStyle w:val="ConsPlusNormal"/>
        <w:ind w:firstLine="540"/>
        <w:jc w:val="both"/>
      </w:pPr>
      <w:r>
        <w:t xml:space="preserve">В статье освещены проблемы соблюдения российского антикоррупционного законодательства бывшими госслужащими в части ограничений по вступлению в трудовые и гражданско-правовые отношения с получением вознаграждения. </w:t>
      </w:r>
      <w:proofErr w:type="gramStart"/>
      <w:r>
        <w:t>Автор приходит к выводу, что исходя из существующего регулирования привлечение к ответственности работодателей или контрагентов, не сообщивших о заключении договора с бывшим госслужащим, сопряжено с определенными трудностями, а отсутствие должных механизмов ответственности и контроля за действиями бывших государственных служащих обусловливает низкую эффективность указанных антикоррупционных норм.</w:t>
      </w:r>
      <w:proofErr w:type="gramEnd"/>
    </w:p>
    <w:p w:rsidR="00716756" w:rsidRDefault="00716756">
      <w:pPr>
        <w:pStyle w:val="ConsPlusNormal"/>
        <w:ind w:firstLine="540"/>
        <w:jc w:val="both"/>
      </w:pPr>
    </w:p>
    <w:p w:rsidR="00716756" w:rsidRDefault="00716756">
      <w:pPr>
        <w:pStyle w:val="ConsPlusNormal"/>
        <w:ind w:firstLine="540"/>
        <w:jc w:val="both"/>
      </w:pPr>
      <w:r>
        <w:t>Ключевые слова: государственная гражданская служба, антикоррупционное законодательство, конфликт интересов, трудоустройство бывших госслужащих.</w:t>
      </w:r>
    </w:p>
    <w:p w:rsidR="00716756" w:rsidRDefault="00716756">
      <w:pPr>
        <w:pStyle w:val="ConsPlusNormal"/>
        <w:ind w:firstLine="540"/>
        <w:jc w:val="both"/>
      </w:pPr>
    </w:p>
    <w:p w:rsidR="00716756" w:rsidRDefault="00716756">
      <w:pPr>
        <w:pStyle w:val="ConsPlusNormal"/>
        <w:ind w:firstLine="540"/>
        <w:jc w:val="both"/>
      </w:pPr>
      <w:r>
        <w:t xml:space="preserve">Законодательство РФ, регулирующее трудовые правоотношения в части, касающейся государственных гражданских служащих, зачастую тесно связано с определенными запретами и ограничениями в рамках государственной политики по противодействию коррупции. Тем не </w:t>
      </w:r>
      <w:proofErr w:type="gramStart"/>
      <w:r>
        <w:t>менее</w:t>
      </w:r>
      <w:proofErr w:type="gramEnd"/>
      <w:r>
        <w:t xml:space="preserve"> действие некоторых норм антикоррупционного законодательства распространяется также и на тех субъектов трудовых правоотношений, которые имеют лишь опосредованное отношение к государственной службе.</w:t>
      </w:r>
    </w:p>
    <w:p w:rsidR="00716756" w:rsidRDefault="00716756">
      <w:pPr>
        <w:pStyle w:val="ConsPlusNormal"/>
        <w:spacing w:before="220"/>
        <w:ind w:firstLine="540"/>
        <w:jc w:val="both"/>
      </w:pPr>
      <w:r>
        <w:t xml:space="preserve">Одна из таких норм содержится в </w:t>
      </w:r>
      <w:hyperlink r:id="rId5">
        <w:proofErr w:type="gramStart"/>
        <w:r>
          <w:rPr>
            <w:color w:val="0000FF"/>
          </w:rPr>
          <w:t>ч</w:t>
        </w:r>
        <w:proofErr w:type="gramEnd"/>
        <w:r>
          <w:rPr>
            <w:color w:val="0000FF"/>
          </w:rPr>
          <w:t>. 4 ст. 12</w:t>
        </w:r>
      </w:hyperlink>
      <w:r>
        <w:t xml:space="preserve"> Федерального закона от 25.12.2008 N 273-ФЗ "О противодействии коррупции" (далее - Закон о противодействии коррупции), а также в </w:t>
      </w:r>
      <w:hyperlink r:id="rId6">
        <w:r>
          <w:rPr>
            <w:color w:val="0000FF"/>
          </w:rPr>
          <w:t>ст. 64.1</w:t>
        </w:r>
      </w:hyperlink>
      <w:r>
        <w:t xml:space="preserve"> Трудового кодекса (ТК) РФ.</w:t>
      </w:r>
    </w:p>
    <w:p w:rsidR="00716756" w:rsidRDefault="00716756">
      <w:pPr>
        <w:pStyle w:val="ConsPlusNormal"/>
        <w:spacing w:before="220"/>
        <w:ind w:firstLine="540"/>
        <w:jc w:val="both"/>
      </w:pPr>
      <w:proofErr w:type="gramStart"/>
      <w:r>
        <w:t>Положения указанных статей обязуют работодателя при заключении трудового договора или гражданско-правового договора на выполнение работ (оказание услуг) сроком действия один месяц и стоимостью более 100 тыс. руб. с гражданином, замещавшим должности государственной гражданской службы, перечень которых устанавливается нормативными правовыми актами РФ, в двухлетний период после его увольнения с государственной гражданской службы в десятидневный срок сообщать о заключении такого договора представителю</w:t>
      </w:r>
      <w:proofErr w:type="gramEnd"/>
      <w:r>
        <w:t xml:space="preserve"> нанимателя (работодателю) государственного гражданского служащего по последнему месту его службы в порядке, установленном нормативными правовыми актами РФ.</w:t>
      </w:r>
    </w:p>
    <w:p w:rsidR="00716756" w:rsidRDefault="00716756">
      <w:pPr>
        <w:pStyle w:val="ConsPlusNormal"/>
        <w:spacing w:before="220"/>
        <w:ind w:firstLine="540"/>
        <w:jc w:val="both"/>
      </w:pPr>
      <w:r>
        <w:t xml:space="preserve">При несоблюдении указанной обязанности работодателем в соответствии с </w:t>
      </w:r>
      <w:hyperlink r:id="rId7">
        <w:proofErr w:type="gramStart"/>
        <w:r>
          <w:rPr>
            <w:color w:val="0000FF"/>
          </w:rPr>
          <w:t>ч</w:t>
        </w:r>
        <w:proofErr w:type="gramEnd"/>
        <w:r>
          <w:rPr>
            <w:color w:val="0000FF"/>
          </w:rPr>
          <w:t>. 5 ст. 12</w:t>
        </w:r>
      </w:hyperlink>
      <w:r>
        <w:t xml:space="preserve"> Закона о противодействии коррупции наступает административная ответственность по </w:t>
      </w:r>
      <w:hyperlink r:id="rId8">
        <w:r>
          <w:rPr>
            <w:color w:val="0000FF"/>
          </w:rPr>
          <w:t>ст. 19.29</w:t>
        </w:r>
      </w:hyperlink>
      <w:r>
        <w:t xml:space="preserve"> Кодекса Российской Федерации об административных правонарушениях (КоАП РФ).</w:t>
      </w:r>
    </w:p>
    <w:p w:rsidR="00716756" w:rsidRDefault="00716756">
      <w:pPr>
        <w:pStyle w:val="ConsPlusNormal"/>
        <w:spacing w:before="220"/>
        <w:ind w:firstLine="540"/>
        <w:jc w:val="both"/>
      </w:pPr>
      <w:r>
        <w:t xml:space="preserve">Особое внимание вопросу приема на работу граждан, ранее замещавших должности государственной гражданской службы, стало уделяться после 2013 г., когда данный вопрос был впервые упомянут в </w:t>
      </w:r>
      <w:hyperlink r:id="rId9">
        <w:r>
          <w:rPr>
            <w:color w:val="0000FF"/>
          </w:rPr>
          <w:t>Обзоре</w:t>
        </w:r>
      </w:hyperlink>
      <w:r>
        <w:t xml:space="preserve"> судебной практики Верховного Суда РФ за IV квартал 2012 г. (утв. Президиумом </w:t>
      </w:r>
      <w:proofErr w:type="gramStart"/>
      <w:r>
        <w:t>ВС</w:t>
      </w:r>
      <w:proofErr w:type="gramEnd"/>
      <w:r>
        <w:t xml:space="preserve"> РФ 10.04.2013).</w:t>
      </w:r>
    </w:p>
    <w:p w:rsidR="00716756" w:rsidRDefault="00716756">
      <w:pPr>
        <w:pStyle w:val="ConsPlusNormal"/>
        <w:spacing w:before="220"/>
        <w:ind w:firstLine="540"/>
        <w:jc w:val="both"/>
      </w:pPr>
      <w:r>
        <w:t xml:space="preserve">Так, в ноябре 2016 г. Президиумом Верховного Суда РФ утвержден </w:t>
      </w:r>
      <w:hyperlink r:id="rId10">
        <w:r>
          <w:rPr>
            <w:color w:val="0000FF"/>
          </w:rPr>
          <w:t>Обзор</w:t>
        </w:r>
      </w:hyperlink>
      <w:r>
        <w:t xml:space="preserve"> судебной </w:t>
      </w:r>
      <w:r>
        <w:lastRenderedPageBreak/>
        <w:t xml:space="preserve">практики по делам о привлечении к административной ответственности, предусмотренной ст. 19.29 КоАП РФ (далее - Обзор 2016 г.). Через год, 28.11.2017, издано </w:t>
      </w:r>
      <w:hyperlink r:id="rId11">
        <w:r>
          <w:rPr>
            <w:color w:val="0000FF"/>
          </w:rPr>
          <w:t>Постановление</w:t>
        </w:r>
      </w:hyperlink>
      <w:r>
        <w:t xml:space="preserve"> Пленума Верховного Суда РФ N 46 (далее - Постановление N 46) по той же теме.</w:t>
      </w:r>
    </w:p>
    <w:p w:rsidR="00716756" w:rsidRDefault="00716756">
      <w:pPr>
        <w:pStyle w:val="ConsPlusNormal"/>
        <w:spacing w:before="220"/>
        <w:ind w:firstLine="540"/>
        <w:jc w:val="both"/>
      </w:pPr>
      <w:r>
        <w:t xml:space="preserve">Согласно </w:t>
      </w:r>
      <w:hyperlink r:id="rId12">
        <w:r>
          <w:rPr>
            <w:color w:val="0000FF"/>
          </w:rPr>
          <w:t>Обзору</w:t>
        </w:r>
      </w:hyperlink>
      <w:r>
        <w:t xml:space="preserve"> 2016 г. за период с 2013 по 2015 г. судьями судов общей юрисдикции по первой инстанции было рассмотрено более 9 000 дел об административных правонарушениях, предусмотренных </w:t>
      </w:r>
      <w:hyperlink r:id="rId13">
        <w:r>
          <w:rPr>
            <w:color w:val="0000FF"/>
          </w:rPr>
          <w:t>ст. 19.29</w:t>
        </w:r>
      </w:hyperlink>
      <w:r>
        <w:t xml:space="preserve"> КоАП РФ.</w:t>
      </w:r>
    </w:p>
    <w:p w:rsidR="00716756" w:rsidRDefault="00716756">
      <w:pPr>
        <w:pStyle w:val="ConsPlusNormal"/>
        <w:spacing w:before="220"/>
        <w:ind w:firstLine="540"/>
        <w:jc w:val="both"/>
      </w:pPr>
      <w:r>
        <w:t xml:space="preserve">В связи с этим усматривается необходимость в тщательном разъяснении антикоррупционных норм, указанных в </w:t>
      </w:r>
      <w:hyperlink r:id="rId14">
        <w:r>
          <w:rPr>
            <w:color w:val="0000FF"/>
          </w:rPr>
          <w:t>ст. 12</w:t>
        </w:r>
      </w:hyperlink>
      <w:r>
        <w:t xml:space="preserve"> Закона о противодействии коррупции.</w:t>
      </w:r>
    </w:p>
    <w:p w:rsidR="00716756" w:rsidRDefault="00716756">
      <w:pPr>
        <w:pStyle w:val="ConsPlusNormal"/>
        <w:spacing w:before="220"/>
        <w:ind w:firstLine="540"/>
        <w:jc w:val="both"/>
      </w:pPr>
      <w:r>
        <w:t xml:space="preserve">Условно </w:t>
      </w:r>
      <w:hyperlink r:id="rId15">
        <w:proofErr w:type="gramStart"/>
        <w:r>
          <w:rPr>
            <w:color w:val="0000FF"/>
          </w:rPr>
          <w:t>ч</w:t>
        </w:r>
        <w:proofErr w:type="gramEnd"/>
        <w:r>
          <w:rPr>
            <w:color w:val="0000FF"/>
          </w:rPr>
          <w:t>. 4 ст. 12</w:t>
        </w:r>
      </w:hyperlink>
      <w:r>
        <w:t xml:space="preserve"> Закона о противодействии коррупции можно разбить на две части: (1) условия, при которых наступает обязанность работодателя, и (2) требования к сообщению работодателя.</w:t>
      </w:r>
    </w:p>
    <w:p w:rsidR="00716756" w:rsidRDefault="00716756">
      <w:pPr>
        <w:pStyle w:val="ConsPlusNormal"/>
        <w:spacing w:before="220"/>
        <w:ind w:firstLine="540"/>
        <w:jc w:val="both"/>
      </w:pPr>
      <w:r>
        <w:t>Выделяются три условия наступления обязанности работодателя:</w:t>
      </w:r>
    </w:p>
    <w:p w:rsidR="00716756" w:rsidRDefault="00716756">
      <w:pPr>
        <w:pStyle w:val="ConsPlusNormal"/>
        <w:spacing w:before="220"/>
        <w:ind w:firstLine="540"/>
        <w:jc w:val="both"/>
      </w:pPr>
      <w:r>
        <w:t xml:space="preserve">1) замещение гражданином должности государственной гражданской службы, включенной в перечень в соответствии с законодательством РФ. </w:t>
      </w:r>
      <w:proofErr w:type="gramStart"/>
      <w:r>
        <w:t xml:space="preserve">Согласно </w:t>
      </w:r>
      <w:hyperlink r:id="rId16">
        <w:r>
          <w:rPr>
            <w:color w:val="0000FF"/>
          </w:rPr>
          <w:t>п. 3</w:t>
        </w:r>
      </w:hyperlink>
      <w:r>
        <w:t xml:space="preserve"> Постановления N 46 под указанными перечнями подразумеваются как перечни, утвержденные непосредственно для целей рассматриваемой нормы </w:t>
      </w:r>
      <w:hyperlink r:id="rId17">
        <w:r>
          <w:rPr>
            <w:color w:val="0000FF"/>
          </w:rPr>
          <w:t>Закона</w:t>
        </w:r>
      </w:hyperlink>
      <w:r>
        <w:t xml:space="preserve"> о противодействии коррупции, так и - в случае отсутствия названных перечней - нормативные правовые акты, определяющие должности государственной гражданской службы, при замещении которых государственные гражданские служащие обязаны представлять сведения о доходах, расходах, об имуществе и обязательствах имущественного характера на себя и своих супруга</w:t>
      </w:r>
      <w:proofErr w:type="gramEnd"/>
      <w:r>
        <w:t xml:space="preserve"> (супругу) и несовершеннолетних детей, поскольку принятие таких актов также обусловлено антикоррупционными мерами.</w:t>
      </w:r>
    </w:p>
    <w:p w:rsidR="00716756" w:rsidRDefault="00716756">
      <w:pPr>
        <w:pStyle w:val="ConsPlusNormal"/>
        <w:spacing w:before="220"/>
        <w:ind w:firstLine="540"/>
        <w:jc w:val="both"/>
      </w:pPr>
      <w:r>
        <w:t>Работодатель может узнать о том, обязан ли он сообщать о найме бывшего госслужащего, сверившись с информацией о его предыдущей должности в подразделе "Противодействие коррупции" официального сайта соответствующего государственного органа.</w:t>
      </w:r>
    </w:p>
    <w:p w:rsidR="00716756" w:rsidRDefault="00716756">
      <w:pPr>
        <w:pStyle w:val="ConsPlusNormal"/>
        <w:spacing w:before="220"/>
        <w:ind w:firstLine="540"/>
        <w:jc w:val="both"/>
      </w:pPr>
      <w:proofErr w:type="gramStart"/>
      <w:r>
        <w:t xml:space="preserve">Стоит отметить, что в 2013 г. Министерство труда и социальной защиты РФ своим Приказом от 07.10.2013 N 530н во исполнение </w:t>
      </w:r>
      <w:hyperlink r:id="rId18">
        <w:r>
          <w:rPr>
            <w:color w:val="0000FF"/>
          </w:rPr>
          <w:t>подп. "а" п. 6</w:t>
        </w:r>
      </w:hyperlink>
      <w:r>
        <w:t xml:space="preserve"> Указа Президента РФ от 08.07.2013 N 613 "Вопросы противодействия коррупции" утвердило </w:t>
      </w:r>
      <w:hyperlink r:id="rId19">
        <w:r>
          <w:rPr>
            <w:color w:val="0000FF"/>
          </w:rPr>
          <w:t>требования</w:t>
        </w:r>
      </w:hyperlink>
      <w:r>
        <w:t xml:space="preserve"> к размещению и наполнению подразделов, посвященных вопросам противодействия коррупции, официальных сайтов государственных органов и организаций, созданных на основании федеральных законов.</w:t>
      </w:r>
      <w:proofErr w:type="gramEnd"/>
    </w:p>
    <w:p w:rsidR="00716756" w:rsidRDefault="00716756">
      <w:pPr>
        <w:pStyle w:val="ConsPlusNormal"/>
        <w:spacing w:before="220"/>
        <w:ind w:firstLine="540"/>
        <w:jc w:val="both"/>
      </w:pPr>
      <w:r>
        <w:t>Вместе с тем следует обратить внимание, что если на момент заключения трудового (гражданско-правового) договора должность государственной гражданской службы, которую ранее замещал гражданин, была исключена из соответствующих перечней, то работодатель не обязан сообщать о приеме указанного гражданина;</w:t>
      </w:r>
    </w:p>
    <w:p w:rsidR="00716756" w:rsidRDefault="00716756">
      <w:pPr>
        <w:pStyle w:val="ConsPlusNormal"/>
        <w:spacing w:before="220"/>
        <w:ind w:firstLine="540"/>
        <w:jc w:val="both"/>
      </w:pPr>
      <w:r>
        <w:t xml:space="preserve">2) наличие двухлетнего периода после увольнения гражданина с государственной гражданской службы. </w:t>
      </w:r>
      <w:proofErr w:type="gramStart"/>
      <w:r>
        <w:t>В случае если с момента увольнения гражданина с государственной гражданской службы прошло более двух лет, то обязанность по сообщению факта приема бывшего государственного гражданского служащего у работодателя не наступает;</w:t>
      </w:r>
      <w:proofErr w:type="gramEnd"/>
    </w:p>
    <w:p w:rsidR="00716756" w:rsidRDefault="00716756">
      <w:pPr>
        <w:pStyle w:val="ConsPlusNormal"/>
        <w:spacing w:before="220"/>
        <w:ind w:firstLine="540"/>
        <w:jc w:val="both"/>
      </w:pPr>
      <w:r>
        <w:t>3) наличие трудового договора вне зависимости от размера предусмотренной им заработной платы или гражданско-правового договора на выполнение работ (оказание услуг) стоимостью более 100 тыс. руб. в месяц.</w:t>
      </w:r>
    </w:p>
    <w:p w:rsidR="00716756" w:rsidRDefault="00716756">
      <w:pPr>
        <w:pStyle w:val="ConsPlusNormal"/>
        <w:spacing w:before="220"/>
        <w:ind w:firstLine="540"/>
        <w:jc w:val="both"/>
      </w:pPr>
      <w:r>
        <w:t>Здесь важно отметить, что существуют определенные условия, которые касаются лишь непосредственно гражданина, который ранее замещал должность государственной гражданской службы, и не влияют на работодателя.</w:t>
      </w:r>
    </w:p>
    <w:p w:rsidR="00716756" w:rsidRDefault="00716756">
      <w:pPr>
        <w:pStyle w:val="ConsPlusNormal"/>
        <w:spacing w:before="220"/>
        <w:ind w:firstLine="540"/>
        <w:jc w:val="both"/>
      </w:pPr>
      <w:r>
        <w:t xml:space="preserve">Так, работодатель обязан сообщить о найме указанного гражданина независимо от того, </w:t>
      </w:r>
      <w:r>
        <w:lastRenderedPageBreak/>
        <w:t xml:space="preserve">входили ли в должностные (служебные) обязанности бывшего государственного гражданского служащего функции государственного (административного) управления организацией, заключившей с ним указанные договоры. Данное условие содержится в </w:t>
      </w:r>
      <w:hyperlink r:id="rId20">
        <w:proofErr w:type="gramStart"/>
        <w:r>
          <w:rPr>
            <w:color w:val="0000FF"/>
          </w:rPr>
          <w:t>ч</w:t>
        </w:r>
        <w:proofErr w:type="gramEnd"/>
        <w:r>
          <w:rPr>
            <w:color w:val="0000FF"/>
          </w:rPr>
          <w:t>. 1 ст. 12</w:t>
        </w:r>
      </w:hyperlink>
      <w:r>
        <w:t xml:space="preserve"> Закона о противодействии коррупции и касается лишь государственного гражданского служащего, которому необходимо разрешение комиссии по соблюдению требований к служебному поведению и урегулированию конфликта интересов на переход в иную организацию.</w:t>
      </w:r>
    </w:p>
    <w:p w:rsidR="00716756" w:rsidRDefault="00716756">
      <w:pPr>
        <w:pStyle w:val="ConsPlusNormal"/>
        <w:spacing w:before="220"/>
        <w:ind w:firstLine="540"/>
        <w:jc w:val="both"/>
      </w:pPr>
      <w:r>
        <w:t xml:space="preserve">Однако если гражданин, соответствующий всем названным в </w:t>
      </w:r>
      <w:hyperlink r:id="rId21">
        <w:r>
          <w:rPr>
            <w:color w:val="0000FF"/>
          </w:rPr>
          <w:t>п. 1</w:t>
        </w:r>
      </w:hyperlink>
      <w:r>
        <w:t xml:space="preserve"> - </w:t>
      </w:r>
      <w:hyperlink r:id="rId22">
        <w:r>
          <w:rPr>
            <w:color w:val="0000FF"/>
          </w:rPr>
          <w:t>3</w:t>
        </w:r>
      </w:hyperlink>
      <w:r>
        <w:t xml:space="preserve"> условиям, не выполнил свою обязанность и не сообщил работодателю о своем бывшем месте службы, а </w:t>
      </w:r>
      <w:proofErr w:type="gramStart"/>
      <w:r>
        <w:t>также</w:t>
      </w:r>
      <w:proofErr w:type="gramEnd"/>
      <w:r>
        <w:t xml:space="preserve"> если у работодателя не было необходимых сведений о гражданине (например, отсутствие сведений в трудовой книжке, военном билете и т.д.) и он не сообщил о приеме такого служащего на работу, такого работодателя нельзя привлекать к административной ответственности по </w:t>
      </w:r>
      <w:hyperlink r:id="rId23">
        <w:r>
          <w:rPr>
            <w:color w:val="0000FF"/>
          </w:rPr>
          <w:t>ст. 19.29</w:t>
        </w:r>
      </w:hyperlink>
      <w:r>
        <w:t xml:space="preserve"> КоАП.</w:t>
      </w:r>
    </w:p>
    <w:p w:rsidR="00716756" w:rsidRDefault="00716756">
      <w:pPr>
        <w:pStyle w:val="ConsPlusNormal"/>
        <w:ind w:firstLine="540"/>
        <w:jc w:val="both"/>
      </w:pPr>
    </w:p>
    <w:p w:rsidR="00716756" w:rsidRDefault="00716756">
      <w:pPr>
        <w:pStyle w:val="ConsPlusNormal"/>
        <w:ind w:firstLine="540"/>
        <w:jc w:val="both"/>
      </w:pPr>
      <w:r>
        <w:t>Если у работодателя не было сведений о том, что его новый работник ранее был госслужащим, его нельзя привлекать к ответственности за несообщение о найме бывшего госслужащего даже при наличии такой обязанности.</w:t>
      </w:r>
    </w:p>
    <w:p w:rsidR="00716756" w:rsidRDefault="00716756">
      <w:pPr>
        <w:pStyle w:val="ConsPlusNormal"/>
        <w:ind w:firstLine="540"/>
        <w:jc w:val="both"/>
      </w:pPr>
    </w:p>
    <w:p w:rsidR="00716756" w:rsidRDefault="00716756">
      <w:pPr>
        <w:pStyle w:val="ConsPlusNormal"/>
        <w:ind w:firstLine="540"/>
        <w:jc w:val="both"/>
      </w:pPr>
      <w:r>
        <w:t>Закон также устанавливает следующие требования непосредственно к сообщению работодателя:</w:t>
      </w:r>
    </w:p>
    <w:p w:rsidR="00716756" w:rsidRDefault="00716756">
      <w:pPr>
        <w:pStyle w:val="ConsPlusNormal"/>
        <w:spacing w:before="220"/>
        <w:ind w:firstLine="540"/>
        <w:jc w:val="both"/>
      </w:pPr>
      <w:r>
        <w:t>1) 10-дневный срок, в течение которого работодателю необходимо сообщить о принятии на работу бывшего государственного гражданского служащего, причем срок начинает исчисляться со дня, следующего за днем заключения договора с указанным лицом или иного аналогичного процессуального действия;</w:t>
      </w:r>
    </w:p>
    <w:p w:rsidR="00716756" w:rsidRDefault="00716756">
      <w:pPr>
        <w:pStyle w:val="ConsPlusNormal"/>
        <w:spacing w:before="220"/>
        <w:ind w:firstLine="540"/>
        <w:jc w:val="both"/>
      </w:pPr>
      <w:r>
        <w:t>2) направление указанного сообщения представителю нанимателя (работодателю) бывшего государственного гражданского служащего именно по последнему месту его службы;</w:t>
      </w:r>
    </w:p>
    <w:p w:rsidR="00716756" w:rsidRDefault="00716756">
      <w:pPr>
        <w:pStyle w:val="ConsPlusNormal"/>
        <w:spacing w:before="220"/>
        <w:ind w:firstLine="540"/>
        <w:jc w:val="both"/>
      </w:pPr>
      <w:r>
        <w:t xml:space="preserve">3) требования в части, касающейся формы и содержания, указаны в </w:t>
      </w:r>
      <w:hyperlink r:id="rId24">
        <w:r>
          <w:rPr>
            <w:color w:val="0000FF"/>
          </w:rPr>
          <w:t>Постановлении</w:t>
        </w:r>
      </w:hyperlink>
      <w:r>
        <w:t xml:space="preserve"> Правительства РФ от 21.01.2015 N 29 "Об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службы, перечень которых устанавливается нормативными правовыми актами Российской Федерации".</w:t>
      </w:r>
    </w:p>
    <w:p w:rsidR="00716756" w:rsidRDefault="00716756">
      <w:pPr>
        <w:pStyle w:val="ConsPlusNormal"/>
        <w:spacing w:before="220"/>
        <w:ind w:firstLine="540"/>
        <w:jc w:val="both"/>
      </w:pPr>
      <w:r>
        <w:t>С момента вступления в силу нормы о приеме на работу бывшего государственного гражданского служащего прошло порядка 10 лет. За это время появилась необходимость в разъяснительных материалах, которую удовлетворил Верховный Суд РФ.</w:t>
      </w:r>
    </w:p>
    <w:p w:rsidR="00716756" w:rsidRDefault="00716756">
      <w:pPr>
        <w:pStyle w:val="ConsPlusNormal"/>
        <w:spacing w:before="220"/>
        <w:ind w:firstLine="540"/>
        <w:jc w:val="both"/>
      </w:pPr>
      <w:r>
        <w:t xml:space="preserve">В настоящий момент все основные процессуальные аспекты, направленные на соблюдение работодателями нормы, предусмотренной </w:t>
      </w:r>
      <w:hyperlink r:id="rId25">
        <w:proofErr w:type="gramStart"/>
        <w:r>
          <w:rPr>
            <w:color w:val="0000FF"/>
          </w:rPr>
          <w:t>ч</w:t>
        </w:r>
        <w:proofErr w:type="gramEnd"/>
        <w:r>
          <w:rPr>
            <w:color w:val="0000FF"/>
          </w:rPr>
          <w:t>. 4 ст. 12</w:t>
        </w:r>
      </w:hyperlink>
      <w:r>
        <w:t xml:space="preserve"> Закона о противодействии коррупции, находятся в открытом доступе.</w:t>
      </w:r>
    </w:p>
    <w:p w:rsidR="00716756" w:rsidRDefault="00716756">
      <w:pPr>
        <w:pStyle w:val="ConsPlusNormal"/>
        <w:spacing w:before="220"/>
        <w:ind w:firstLine="540"/>
        <w:jc w:val="both"/>
      </w:pPr>
      <w:r>
        <w:t>Тем не менее, несмотря на наличие нормативного механизма, регулирующего трудоустройство бывшего государственного гражданского служащего, остаются определенные проблемы, которые связаны с возможной недобросовестностью последнего при заключении гражданско-правового договора.</w:t>
      </w:r>
    </w:p>
    <w:p w:rsidR="00716756" w:rsidRDefault="00716756">
      <w:pPr>
        <w:pStyle w:val="ConsPlusNormal"/>
        <w:spacing w:before="220"/>
        <w:ind w:firstLine="540"/>
        <w:jc w:val="both"/>
      </w:pPr>
      <w:r>
        <w:t>Несоблюдение гражданином, замещавшим должность государственной гражданской службы, рассматриваемых антикоррупционных требований влечет лишь прекращение трудового или гражданско-правового договора, заключенного с указанным гражданином. Иная ответственность физического лица законодательством не предусмотрена.</w:t>
      </w:r>
    </w:p>
    <w:p w:rsidR="00716756" w:rsidRDefault="00716756">
      <w:pPr>
        <w:pStyle w:val="ConsPlusNormal"/>
        <w:spacing w:before="220"/>
        <w:ind w:firstLine="540"/>
        <w:jc w:val="both"/>
      </w:pPr>
      <w:r>
        <w:t xml:space="preserve">Таким образом, в случае получения денежных средств по гражданско-правовому договору гражданин не несет материальной ответственности - при выявлении нарушения штраф будет взыскан с работодателя. Причем данный факт может быть обнаружен как во время действия </w:t>
      </w:r>
      <w:r>
        <w:lastRenderedPageBreak/>
        <w:t>гражданско-правового договора, так и после его прекращения.</w:t>
      </w:r>
    </w:p>
    <w:p w:rsidR="00716756" w:rsidRDefault="00716756">
      <w:pPr>
        <w:pStyle w:val="ConsPlusNormal"/>
        <w:ind w:firstLine="540"/>
        <w:jc w:val="both"/>
      </w:pPr>
    </w:p>
    <w:p w:rsidR="00716756" w:rsidRDefault="00716756">
      <w:pPr>
        <w:pStyle w:val="ConsPlusNormal"/>
        <w:ind w:firstLine="540"/>
        <w:jc w:val="both"/>
      </w:pPr>
      <w:r>
        <w:t>В случае нарушения бывшим госслужащим требований антикоррупционного законодательства согласно действующим нормам он не несет никакой материальной ответственности.</w:t>
      </w:r>
    </w:p>
    <w:p w:rsidR="00716756" w:rsidRDefault="00716756">
      <w:pPr>
        <w:pStyle w:val="ConsPlusNormal"/>
        <w:ind w:firstLine="540"/>
        <w:jc w:val="both"/>
      </w:pPr>
    </w:p>
    <w:p w:rsidR="00716756" w:rsidRDefault="00716756">
      <w:pPr>
        <w:pStyle w:val="ConsPlusNormal"/>
        <w:ind w:firstLine="540"/>
        <w:jc w:val="both"/>
      </w:pPr>
      <w:r>
        <w:t>При этом вне зависимости от наличия или отсутствия коррупционной схемы между бывшим государственным служащим и организацией-работодателем данный работник может получить денежные средства с нарушением антикоррупционного законодательства РФ и не понести никакой дополнительной ответственности.</w:t>
      </w:r>
    </w:p>
    <w:p w:rsidR="00716756" w:rsidRDefault="00716756">
      <w:pPr>
        <w:pStyle w:val="ConsPlusNormal"/>
        <w:spacing w:before="220"/>
        <w:ind w:firstLine="540"/>
        <w:jc w:val="both"/>
      </w:pPr>
      <w:r>
        <w:t>В связи с этим следует отметить, что механизм, позволяющий контролировать заключение гражданско-правовых договоров с гражданами, которые не сообщили о своем предыдущем месте работы, а именно о государственной гражданской службе, или применять меры ответственности к таким гражданам даже после выполнения работ (оказания услуг) по указанному договору, в настоящее время отсутствует.</w:t>
      </w:r>
    </w:p>
    <w:p w:rsidR="00716756" w:rsidRDefault="00716756">
      <w:pPr>
        <w:pStyle w:val="ConsPlusNormal"/>
        <w:spacing w:before="220"/>
        <w:ind w:firstLine="540"/>
        <w:jc w:val="both"/>
      </w:pPr>
      <w:r>
        <w:t xml:space="preserve">Вместе с тем решение данной проблемы является достаточно сложной задачей, поскольку механизм регулирования вышеописанных правоотношений должен обеспечивать </w:t>
      </w:r>
      <w:proofErr w:type="gramStart"/>
      <w:r>
        <w:t>контроль за</w:t>
      </w:r>
      <w:proofErr w:type="gramEnd"/>
      <w:r>
        <w:t xml:space="preserve"> недобросовестными гражданами и не ущемлять права граждан, соблюдающих антикоррупционное и иное законодательство РФ.</w:t>
      </w:r>
    </w:p>
    <w:p w:rsidR="00716756" w:rsidRDefault="00716756">
      <w:pPr>
        <w:pStyle w:val="ConsPlusNormal"/>
        <w:ind w:firstLine="540"/>
        <w:jc w:val="both"/>
      </w:pPr>
    </w:p>
    <w:p w:rsidR="00716756" w:rsidRDefault="00716756">
      <w:pPr>
        <w:pStyle w:val="ConsPlusNormal"/>
        <w:ind w:firstLine="540"/>
        <w:jc w:val="both"/>
      </w:pPr>
    </w:p>
    <w:p w:rsidR="00716756" w:rsidRDefault="0071675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448A" w:rsidRDefault="004F448A"/>
    <w:sectPr w:rsidR="004F448A" w:rsidSect="00EC2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defaultTabStop w:val="708"/>
  <w:characterSpacingControl w:val="doNotCompress"/>
  <w:compat/>
  <w:rsids>
    <w:rsidRoot w:val="00716756"/>
    <w:rsid w:val="00060466"/>
    <w:rsid w:val="004F448A"/>
    <w:rsid w:val="00716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4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675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1675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1675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D9677A845A3E1AC3FFA4B72F9A334754C4AACCBA2620228B62E384916AD7EF1004F768EF8C40B2F34740BE857CF8CF6E5AF633950D9B8bCO" TargetMode="External"/><Relationship Id="rId13" Type="http://schemas.openxmlformats.org/officeDocument/2006/relationships/hyperlink" Target="consultantplus://offline/ref=0D9677A845A3E1AC3FFA4B72F9A334754C4AACCBA2620228B62E384916AD7EF1004F768EF8C40B2F34740BE857CF8CF6E5AF633950D9B8bCO" TargetMode="External"/><Relationship Id="rId18" Type="http://schemas.openxmlformats.org/officeDocument/2006/relationships/hyperlink" Target="consultantplus://offline/ref=0D9677A845A3E1AC3FFA4B72F9A334754E42ABCAA86A0228B62E384916AD7EF1004F768CF8CC0B27672E1BEC1E9B84E9E0B97D334ED98FBFB0bEO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0D9677A845A3E1AC3FFA4B72F9A334754D43A1CFAF6E0228B62E384916AD7EF1004F768FF1C75F75247042BC5FD089E0FBA57D39B5b3O" TargetMode="External"/><Relationship Id="rId7" Type="http://schemas.openxmlformats.org/officeDocument/2006/relationships/hyperlink" Target="consultantplus://offline/ref=0D9677A845A3E1AC3FFA4B72F9A334754D43A1CFAF6E0228B62E384916AD7EF1004F768CF8CC0A24692E1BEC1E9B84E9E0B97D334ED98FBFB0bEO" TargetMode="External"/><Relationship Id="rId12" Type="http://schemas.openxmlformats.org/officeDocument/2006/relationships/hyperlink" Target="consultantplus://offline/ref=0D9677A845A3E1AC3FFA4B72F9A334754D4AA0CAAF630228B62E384916AD7EF1124F2E80F9C91524683B4DBD58BCbDO" TargetMode="External"/><Relationship Id="rId17" Type="http://schemas.openxmlformats.org/officeDocument/2006/relationships/hyperlink" Target="consultantplus://offline/ref=0D9677A845A3E1AC3FFA4B72F9A334754D43A1CFAF6E0228B62E384916AD7EF1124F2E80F9C91524683B4DBD58BCbDO" TargetMode="External"/><Relationship Id="rId25" Type="http://schemas.openxmlformats.org/officeDocument/2006/relationships/hyperlink" Target="consultantplus://offline/ref=0D9677A845A3E1AC3FFA4B72F9A334754D43A1CFAF6E0228B62E384916AD7EF1004F768EFBC75F75247042BC5FD089E0FBA57D39B5b3O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D9677A845A3E1AC3FFA4B72F9A334754D42ABCDA96D0228B62E384916AD7EF1004F768CF8CC0B25612E1BEC1E9B84E9E0B97D334ED98FBFB0bEO" TargetMode="External"/><Relationship Id="rId20" Type="http://schemas.openxmlformats.org/officeDocument/2006/relationships/hyperlink" Target="consultantplus://offline/ref=0D9677A845A3E1AC3FFA4B72F9A334754D43A1CFAF6E0228B62E384916AD7EF1004F768FF1C75F75247042BC5FD089E0FBA57D39B5b3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D9677A845A3E1AC3FFA4B72F9A334754C4AACCBAC680228B62E384916AD7EF1004F768CFFCD082F34740BE857CF8CF6E5AF633950D9B8bCO" TargetMode="External"/><Relationship Id="rId11" Type="http://schemas.openxmlformats.org/officeDocument/2006/relationships/hyperlink" Target="consultantplus://offline/ref=0D9677A845A3E1AC3FFA4B72F9A334754D42ABCDA96D0228B62E384916AD7EF1124F2E80F9C91524683B4DBD58BCbDO" TargetMode="External"/><Relationship Id="rId24" Type="http://schemas.openxmlformats.org/officeDocument/2006/relationships/hyperlink" Target="consultantplus://offline/ref=0D9677A845A3E1AC3FFA4B72F9A334754D4AABCBA2690228B62E384916AD7EF1124F2E80F9C91524683B4DBD58BCbDO" TargetMode="External"/><Relationship Id="rId5" Type="http://schemas.openxmlformats.org/officeDocument/2006/relationships/hyperlink" Target="consultantplus://offline/ref=0D9677A845A3E1AC3FFA4B72F9A334754D43A1CFAF6E0228B62E384916AD7EF1004F768EFBC75F75247042BC5FD089E0FBA57D39B5b3O" TargetMode="External"/><Relationship Id="rId15" Type="http://schemas.openxmlformats.org/officeDocument/2006/relationships/hyperlink" Target="consultantplus://offline/ref=0D9677A845A3E1AC3FFA4B72F9A334754D43A1CFAF6E0228B62E384916AD7EF1004F768EFBC75F75247042BC5FD089E0FBA57D39B5b3O" TargetMode="External"/><Relationship Id="rId23" Type="http://schemas.openxmlformats.org/officeDocument/2006/relationships/hyperlink" Target="consultantplus://offline/ref=0D9677A845A3E1AC3FFA4B72F9A334754C4AACCBA2620228B62E384916AD7EF1004F768EF8C40B2F34740BE857CF8CF6E5AF633950D9B8bCO" TargetMode="External"/><Relationship Id="rId10" Type="http://schemas.openxmlformats.org/officeDocument/2006/relationships/hyperlink" Target="consultantplus://offline/ref=0D9677A845A3E1AC3FFA4B72F9A334754D4AA0CAAF630228B62E384916AD7EF1124F2E80F9C91524683B4DBD58BCbDO" TargetMode="External"/><Relationship Id="rId19" Type="http://schemas.openxmlformats.org/officeDocument/2006/relationships/hyperlink" Target="consultantplus://offline/ref=0D9677A845A3E1AC3FFA4B72F9A334754C4AADCAA3680228B62E384916AD7EF1004F768CF8CC0B25632E1BEC1E9B84E9E0B97D334ED98FBFB0bEO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0D9677A845A3E1AC3FFA4B72F9A334754E4EADCBAC680228B62E384916AD7EF1124F2E80F9C91524683B4DBD58BCbDO" TargetMode="External"/><Relationship Id="rId14" Type="http://schemas.openxmlformats.org/officeDocument/2006/relationships/hyperlink" Target="consultantplus://offline/ref=0D9677A845A3E1AC3FFA4B72F9A334754D43A1CFAF6E0228B62E384916AD7EF1004F768FF0C75F75247042BC5FD089E0FBA57D39B5b3O" TargetMode="External"/><Relationship Id="rId22" Type="http://schemas.openxmlformats.org/officeDocument/2006/relationships/hyperlink" Target="consultantplus://offline/ref=0D9677A845A3E1AC3FFA4B72F9A334754D43A1CFAF6E0228B62E384916AD7EF1004F768EFAC75F75247042BC5FD089E0FBA57D39B5b3O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2134</Words>
  <Characters>12165</Characters>
  <Application>Microsoft Office Word</Application>
  <DocSecurity>0</DocSecurity>
  <Lines>101</Lines>
  <Paragraphs>28</Paragraphs>
  <ScaleCrop>false</ScaleCrop>
  <Company/>
  <LinksUpToDate>false</LinksUpToDate>
  <CharactersWithSpaces>14271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MVolohova</dc:creator>
  <cp:lastModifiedBy>MVolohova</cp:lastModifiedBy>
  <cp:revision>1</cp:revision>
  <dcterms:created xsi:type="dcterms:W3CDTF">2023-08-15T14:27:00Z</dcterms:created>
  <dcterms:modified xsi:type="dcterms:W3CDTF">2023-08-15T14:27:00Z</dcterms:modified>
</cp:coreProperties>
</file>